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2C" w:rsidRDefault="001B6C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C2C" w:rsidRDefault="001B6C2C">
      <w:pPr>
        <w:pStyle w:val="ConsPlusNormal"/>
        <w:jc w:val="both"/>
        <w:outlineLvl w:val="0"/>
      </w:pPr>
    </w:p>
    <w:p w:rsidR="001B6C2C" w:rsidRDefault="001B6C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6C2C" w:rsidRDefault="001B6C2C">
      <w:pPr>
        <w:pStyle w:val="ConsPlusTitle"/>
        <w:jc w:val="center"/>
      </w:pPr>
    </w:p>
    <w:p w:rsidR="001B6C2C" w:rsidRDefault="001B6C2C">
      <w:pPr>
        <w:pStyle w:val="ConsPlusTitle"/>
        <w:jc w:val="center"/>
      </w:pPr>
      <w:r>
        <w:t>РАСПОРЯЖЕНИЕ</w:t>
      </w:r>
    </w:p>
    <w:p w:rsidR="001B6C2C" w:rsidRDefault="001B6C2C">
      <w:pPr>
        <w:pStyle w:val="ConsPlusTitle"/>
        <w:jc w:val="center"/>
      </w:pPr>
      <w:r>
        <w:t>от 18 октября 2018 г. N 2258-р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right"/>
      </w:pPr>
      <w:r>
        <w:t>Председатель Правительства</w:t>
      </w:r>
    </w:p>
    <w:p w:rsidR="001B6C2C" w:rsidRDefault="001B6C2C">
      <w:pPr>
        <w:pStyle w:val="ConsPlusNormal"/>
        <w:jc w:val="right"/>
      </w:pPr>
      <w:r>
        <w:t>Российской Федерации</w:t>
      </w:r>
    </w:p>
    <w:p w:rsidR="001B6C2C" w:rsidRDefault="001B6C2C">
      <w:pPr>
        <w:pStyle w:val="ConsPlusNormal"/>
        <w:jc w:val="right"/>
      </w:pPr>
      <w:r>
        <w:t>Д.МЕДВЕДЕВ</w:t>
      </w:r>
    </w:p>
    <w:p w:rsidR="001B6C2C" w:rsidRDefault="001B6C2C">
      <w:pPr>
        <w:pStyle w:val="ConsPlusNormal"/>
        <w:jc w:val="right"/>
      </w:pPr>
    </w:p>
    <w:p w:rsidR="001B6C2C" w:rsidRDefault="001B6C2C">
      <w:pPr>
        <w:pStyle w:val="ConsPlusNormal"/>
        <w:jc w:val="right"/>
      </w:pPr>
    </w:p>
    <w:p w:rsidR="001B6C2C" w:rsidRDefault="001B6C2C">
      <w:pPr>
        <w:pStyle w:val="ConsPlusNormal"/>
        <w:jc w:val="right"/>
      </w:pPr>
    </w:p>
    <w:p w:rsidR="001B6C2C" w:rsidRDefault="001B6C2C">
      <w:pPr>
        <w:pStyle w:val="ConsPlusNormal"/>
        <w:jc w:val="right"/>
      </w:pPr>
    </w:p>
    <w:p w:rsidR="001B6C2C" w:rsidRDefault="001B6C2C">
      <w:pPr>
        <w:pStyle w:val="ConsPlusNormal"/>
        <w:jc w:val="right"/>
      </w:pPr>
    </w:p>
    <w:p w:rsidR="001B6C2C" w:rsidRDefault="001B6C2C">
      <w:pPr>
        <w:pStyle w:val="ConsPlusNormal"/>
        <w:jc w:val="right"/>
        <w:outlineLvl w:val="0"/>
      </w:pPr>
      <w:r>
        <w:t>Утверждены</w:t>
      </w:r>
    </w:p>
    <w:p w:rsidR="001B6C2C" w:rsidRDefault="001B6C2C">
      <w:pPr>
        <w:pStyle w:val="ConsPlusNormal"/>
        <w:jc w:val="right"/>
      </w:pPr>
      <w:r>
        <w:t>распоряжением Правительства</w:t>
      </w:r>
    </w:p>
    <w:p w:rsidR="001B6C2C" w:rsidRDefault="001B6C2C">
      <w:pPr>
        <w:pStyle w:val="ConsPlusNormal"/>
        <w:jc w:val="right"/>
      </w:pPr>
      <w:r>
        <w:t>Российской Федерации</w:t>
      </w:r>
    </w:p>
    <w:p w:rsidR="001B6C2C" w:rsidRDefault="001B6C2C">
      <w:pPr>
        <w:pStyle w:val="ConsPlusNormal"/>
        <w:jc w:val="right"/>
      </w:pPr>
      <w:r>
        <w:t>от 18 октября 2018 г. N 2258-р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1B6C2C" w:rsidRDefault="001B6C2C">
      <w:pPr>
        <w:pStyle w:val="ConsPlusTitle"/>
        <w:jc w:val="center"/>
      </w:pPr>
      <w:r>
        <w:t>ПО СОЗДАНИЮ И ОРГАНИЗАЦИИ ФЕДЕРАЛЬНЫМИ ОРГАНАМИ</w:t>
      </w:r>
    </w:p>
    <w:p w:rsidR="001B6C2C" w:rsidRDefault="001B6C2C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1B6C2C" w:rsidRDefault="001B6C2C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Title"/>
        <w:jc w:val="center"/>
        <w:outlineLvl w:val="1"/>
      </w:pPr>
      <w:r>
        <w:t>I. Общие положения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4. Задачи антимонопольного комплаенса: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д) совершенствование антимонопольного комплаенса.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1B6C2C" w:rsidRDefault="001B6C2C">
      <w:pPr>
        <w:pStyle w:val="ConsPlusTitle"/>
        <w:jc w:val="center"/>
      </w:pPr>
      <w:r>
        <w:t>и коллегиальный орган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1B6C2C" w:rsidRDefault="001B6C2C">
      <w:pPr>
        <w:pStyle w:val="ConsPlusTitle"/>
        <w:jc w:val="center"/>
      </w:pPr>
      <w:r>
        <w:t>антимонопольного законодательства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1B6C2C" w:rsidRDefault="001B6C2C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1B6C2C" w:rsidRDefault="001B6C2C">
      <w:pPr>
        <w:pStyle w:val="ConsPlusTitle"/>
        <w:jc w:val="center"/>
      </w:pPr>
      <w:r>
        <w:t>антимонопольного законодательства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1B6C2C" w:rsidRDefault="001B6C2C">
      <w:pPr>
        <w:pStyle w:val="ConsPlusNormal"/>
        <w:ind w:firstLine="540"/>
        <w:jc w:val="both"/>
      </w:pPr>
    </w:p>
    <w:p w:rsidR="001B6C2C" w:rsidRDefault="001B6C2C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1B6C2C" w:rsidRDefault="001B6C2C">
      <w:pPr>
        <w:pStyle w:val="ConsPlusTitle"/>
        <w:jc w:val="center"/>
      </w:pPr>
      <w:r>
        <w:t>органе исполнительной власти антимонопольного комплаенса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1B6C2C" w:rsidRDefault="001B6C2C">
      <w:pPr>
        <w:pStyle w:val="ConsPlusNormal"/>
        <w:jc w:val="center"/>
      </w:pPr>
    </w:p>
    <w:p w:rsidR="001B6C2C" w:rsidRDefault="001B6C2C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в) о достижении ключевых показателей эффективности антимонопольного комплаенса.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1B6C2C" w:rsidRDefault="001B6C2C">
      <w:pPr>
        <w:pStyle w:val="ConsPlusNormal"/>
        <w:spacing w:before="22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right"/>
        <w:outlineLvl w:val="1"/>
      </w:pPr>
      <w:r>
        <w:t>Приложение</w:t>
      </w:r>
    </w:p>
    <w:p w:rsidR="001B6C2C" w:rsidRDefault="001B6C2C">
      <w:pPr>
        <w:pStyle w:val="ConsPlusNormal"/>
        <w:jc w:val="right"/>
      </w:pPr>
      <w:r>
        <w:t>к методическим рекомендациям</w:t>
      </w:r>
    </w:p>
    <w:p w:rsidR="001B6C2C" w:rsidRDefault="001B6C2C">
      <w:pPr>
        <w:pStyle w:val="ConsPlusNormal"/>
        <w:jc w:val="right"/>
      </w:pPr>
      <w:r>
        <w:t>по созданию и организации федеральными</w:t>
      </w:r>
    </w:p>
    <w:p w:rsidR="001B6C2C" w:rsidRDefault="001B6C2C">
      <w:pPr>
        <w:pStyle w:val="ConsPlusNormal"/>
        <w:jc w:val="right"/>
      </w:pPr>
      <w:r>
        <w:t>органами исполнительной власти</w:t>
      </w:r>
    </w:p>
    <w:p w:rsidR="001B6C2C" w:rsidRDefault="001B6C2C">
      <w:pPr>
        <w:pStyle w:val="ConsPlusNormal"/>
        <w:jc w:val="right"/>
      </w:pPr>
      <w:r>
        <w:t>системы внутреннего обеспечения</w:t>
      </w:r>
    </w:p>
    <w:p w:rsidR="001B6C2C" w:rsidRDefault="001B6C2C">
      <w:pPr>
        <w:pStyle w:val="ConsPlusNormal"/>
        <w:jc w:val="right"/>
      </w:pPr>
      <w:r>
        <w:t>соответствия требованиям</w:t>
      </w:r>
    </w:p>
    <w:p w:rsidR="001B6C2C" w:rsidRDefault="001B6C2C">
      <w:pPr>
        <w:pStyle w:val="ConsPlusNormal"/>
        <w:jc w:val="right"/>
      </w:pPr>
      <w:r>
        <w:t>антимонопольного законодательства</w:t>
      </w: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1B6C2C" w:rsidRDefault="001B6C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1B6C2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C2C" w:rsidRDefault="001B6C2C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C2C" w:rsidRDefault="001B6C2C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1B6C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B6C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1B6C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B6C2C" w:rsidRDefault="001B6C2C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1B6C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C2C" w:rsidRDefault="001B6C2C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C2C" w:rsidRDefault="001B6C2C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jc w:val="both"/>
      </w:pPr>
    </w:p>
    <w:p w:rsidR="001B6C2C" w:rsidRDefault="001B6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B0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C2C"/>
    <w:rsid w:val="001B6C2C"/>
    <w:rsid w:val="006A3CEC"/>
    <w:rsid w:val="00B410F2"/>
    <w:rsid w:val="00C50C1D"/>
    <w:rsid w:val="00E5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BA91AA3BD9E4CDFF1F45E04ABAFD24AB8E135B7A56CA70B0ABED1F86C8198CD3EEF0E7AE686B5FC26D15638A9F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BA91AA3BD9E4CDFF1F45E04ABAFD24AB8E339B5AE6CA70B0ABED1F86C8198CD3EEF0E7AE686B5FC26D15638A9F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BA91AA3BD9E4CDFF1F45E04ABAFD24BB2E438BBFB3BA55A5FB0D4F03CDB88C977B80B66EF99AAFF38D2A5FF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9BA91AA3BD9E4CDFF1F45E04ABAFD24BB2E63AB9AB6CA70B0ABED1F86C8198DF3EB70278EE98BCFC3387077DC84BBF9812AE7B205D2F23A6F6D" TargetMode="External"/><Relationship Id="rId10" Type="http://schemas.openxmlformats.org/officeDocument/2006/relationships/hyperlink" Target="consultantplus://offline/ref=F99BA91AA3BD9E4CDFF1F45E04ABAFD24AB8E135B7A56CA70B0ABED1F86C8198DF3EB7017DED93E0AC7C865B3B9558BC9112AD7A3FA5F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9BA91AA3BD9E4CDFF1F45E04ABAFD24ABBE43BB5A56CA70B0ABED1F86C8198DF3EB70278EE98B4F43387077DC84BBF9812AE7B205D2F23A6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18413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2019-11-28T03:04:00Z</dcterms:created>
  <dcterms:modified xsi:type="dcterms:W3CDTF">2019-11-28T03:05:00Z</dcterms:modified>
</cp:coreProperties>
</file>